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D0F" w:rsidRPr="00655F20" w:rsidRDefault="00EA158D" w:rsidP="008B4284">
      <w:pPr>
        <w:tabs>
          <w:tab w:val="left" w:pos="5485"/>
          <w:tab w:val="right" w:pos="14601"/>
        </w:tabs>
        <w:rPr>
          <w:b/>
          <w:color w:val="auto"/>
        </w:rPr>
      </w:pPr>
      <w:r w:rsidRPr="00655F20">
        <w:rPr>
          <w:b/>
          <w:color w:val="auto"/>
        </w:rPr>
        <w:tab/>
      </w:r>
    </w:p>
    <w:tbl>
      <w:tblPr>
        <w:tblW w:w="1453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19"/>
        <w:gridCol w:w="1630"/>
        <w:gridCol w:w="1890"/>
        <w:gridCol w:w="9187"/>
      </w:tblGrid>
      <w:tr w:rsidR="00655F20" w:rsidRPr="00655F20" w:rsidTr="00330A1A">
        <w:trPr>
          <w:trHeight w:val="228"/>
          <w:tblHeader/>
        </w:trPr>
        <w:tc>
          <w:tcPr>
            <w:tcW w:w="410" w:type="dxa"/>
            <w:tcBorders>
              <w:top w:val="single" w:sz="4" w:space="0" w:color="auto"/>
              <w:left w:val="single" w:sz="4" w:space="0" w:color="auto"/>
              <w:bottom w:val="single" w:sz="4" w:space="0" w:color="auto"/>
              <w:right w:val="single" w:sz="4" w:space="0" w:color="auto"/>
            </w:tcBorders>
            <w:vAlign w:val="center"/>
            <w:hideMark/>
          </w:tcPr>
          <w:p w:rsidR="008C1D0F" w:rsidRPr="00655F20" w:rsidRDefault="008C1D0F" w:rsidP="008B4284">
            <w:pPr>
              <w:jc w:val="center"/>
              <w:rPr>
                <w:rFonts w:cs="Times New Roman"/>
                <w:b/>
                <w:bCs/>
                <w:color w:val="auto"/>
              </w:rPr>
            </w:pPr>
            <w:r w:rsidRPr="00655F20">
              <w:rPr>
                <w:rFonts w:cs="Times New Roman"/>
                <w:b/>
                <w:bCs/>
                <w:color w:val="auto"/>
              </w:rPr>
              <w:t>No</w:t>
            </w:r>
          </w:p>
        </w:tc>
        <w:tc>
          <w:tcPr>
            <w:tcW w:w="1419" w:type="dxa"/>
            <w:tcBorders>
              <w:top w:val="single" w:sz="4" w:space="0" w:color="auto"/>
              <w:left w:val="single" w:sz="4" w:space="0" w:color="auto"/>
              <w:bottom w:val="single" w:sz="4" w:space="0" w:color="auto"/>
              <w:right w:val="single" w:sz="4" w:space="0" w:color="auto"/>
            </w:tcBorders>
            <w:vAlign w:val="center"/>
            <w:hideMark/>
          </w:tcPr>
          <w:p w:rsidR="008C1D0F" w:rsidRPr="00655F20" w:rsidRDefault="008C1D0F" w:rsidP="008B4284">
            <w:pPr>
              <w:jc w:val="center"/>
              <w:rPr>
                <w:rFonts w:cs="Times New Roman"/>
                <w:b/>
                <w:bCs/>
                <w:color w:val="auto"/>
              </w:rPr>
            </w:pPr>
            <w:r w:rsidRPr="00655F20">
              <w:rPr>
                <w:rFonts w:cs="Times New Roman"/>
                <w:b/>
                <w:bCs/>
                <w:color w:val="auto"/>
              </w:rPr>
              <w:t>GTİP</w:t>
            </w:r>
          </w:p>
        </w:tc>
        <w:tc>
          <w:tcPr>
            <w:tcW w:w="1630" w:type="dxa"/>
            <w:tcBorders>
              <w:top w:val="single" w:sz="4" w:space="0" w:color="auto"/>
              <w:left w:val="single" w:sz="4" w:space="0" w:color="auto"/>
              <w:bottom w:val="single" w:sz="4" w:space="0" w:color="auto"/>
              <w:right w:val="single" w:sz="4" w:space="0" w:color="auto"/>
            </w:tcBorders>
            <w:vAlign w:val="center"/>
            <w:hideMark/>
          </w:tcPr>
          <w:p w:rsidR="008C1D0F" w:rsidRPr="00655F20" w:rsidRDefault="008C1D0F" w:rsidP="008B4284">
            <w:pPr>
              <w:jc w:val="center"/>
              <w:rPr>
                <w:rFonts w:cs="Times New Roman"/>
                <w:b/>
                <w:bCs/>
                <w:color w:val="auto"/>
              </w:rPr>
            </w:pPr>
            <w:r w:rsidRPr="00655F20">
              <w:rPr>
                <w:rFonts w:cs="Times New Roman"/>
                <w:b/>
                <w:bCs/>
                <w:color w:val="auto"/>
              </w:rPr>
              <w:t>Madde İsmi</w:t>
            </w:r>
          </w:p>
        </w:tc>
        <w:tc>
          <w:tcPr>
            <w:tcW w:w="1890" w:type="dxa"/>
            <w:tcBorders>
              <w:top w:val="single" w:sz="4" w:space="0" w:color="auto"/>
              <w:left w:val="single" w:sz="4" w:space="0" w:color="auto"/>
              <w:bottom w:val="single" w:sz="4" w:space="0" w:color="auto"/>
              <w:right w:val="single" w:sz="4" w:space="0" w:color="auto"/>
            </w:tcBorders>
            <w:vAlign w:val="center"/>
            <w:hideMark/>
          </w:tcPr>
          <w:p w:rsidR="008C1D0F" w:rsidRPr="00655F20" w:rsidRDefault="008C1D0F" w:rsidP="008B4284">
            <w:pPr>
              <w:jc w:val="center"/>
              <w:rPr>
                <w:rFonts w:cs="Times New Roman"/>
                <w:b/>
                <w:bCs/>
                <w:color w:val="auto"/>
              </w:rPr>
            </w:pPr>
            <w:r w:rsidRPr="00655F20">
              <w:rPr>
                <w:rFonts w:cs="Times New Roman"/>
                <w:b/>
                <w:bCs/>
                <w:color w:val="auto"/>
              </w:rPr>
              <w:t>İlgili Standart</w:t>
            </w:r>
          </w:p>
        </w:tc>
        <w:tc>
          <w:tcPr>
            <w:tcW w:w="9187" w:type="dxa"/>
            <w:tcBorders>
              <w:top w:val="single" w:sz="4" w:space="0" w:color="auto"/>
              <w:left w:val="single" w:sz="4" w:space="0" w:color="auto"/>
              <w:bottom w:val="single" w:sz="4" w:space="0" w:color="auto"/>
              <w:right w:val="single" w:sz="4" w:space="0" w:color="auto"/>
            </w:tcBorders>
            <w:vAlign w:val="center"/>
            <w:hideMark/>
          </w:tcPr>
          <w:p w:rsidR="008C1D0F" w:rsidRPr="00655F20" w:rsidRDefault="008C1D0F" w:rsidP="008B4284">
            <w:pPr>
              <w:jc w:val="center"/>
              <w:rPr>
                <w:rFonts w:cs="Times New Roman"/>
                <w:b/>
                <w:bCs/>
                <w:color w:val="auto"/>
              </w:rPr>
            </w:pPr>
            <w:r w:rsidRPr="00655F20">
              <w:rPr>
                <w:rFonts w:cs="Times New Roman"/>
                <w:b/>
                <w:bCs/>
                <w:color w:val="auto"/>
              </w:rPr>
              <w:t>Standardın Farklı Uygulanacak Maddesi</w:t>
            </w:r>
          </w:p>
        </w:tc>
      </w:tr>
      <w:tr w:rsidR="00B219F6" w:rsidRPr="00655F20" w:rsidTr="00FB5C9F">
        <w:trPr>
          <w:trHeight w:val="502"/>
        </w:trPr>
        <w:tc>
          <w:tcPr>
            <w:tcW w:w="410" w:type="dxa"/>
            <w:tcBorders>
              <w:top w:val="single" w:sz="4" w:space="0" w:color="auto"/>
              <w:left w:val="single" w:sz="4" w:space="0" w:color="auto"/>
              <w:bottom w:val="single" w:sz="4" w:space="0" w:color="auto"/>
              <w:right w:val="single" w:sz="4" w:space="0" w:color="auto"/>
            </w:tcBorders>
            <w:noWrap/>
            <w:vAlign w:val="center"/>
            <w:hideMark/>
          </w:tcPr>
          <w:p w:rsidR="00A46306" w:rsidRPr="00655F20" w:rsidRDefault="00A46306" w:rsidP="00FB5C9F">
            <w:pPr>
              <w:jc w:val="center"/>
              <w:rPr>
                <w:rFonts w:cs="Times New Roman"/>
                <w:bCs/>
                <w:color w:val="auto"/>
              </w:rPr>
            </w:pPr>
            <w:r w:rsidRPr="00655F20">
              <w:rPr>
                <w:rFonts w:cs="Times New Roman"/>
                <w:bCs/>
                <w:color w:val="auto"/>
              </w:rPr>
              <w:t>1</w:t>
            </w:r>
          </w:p>
        </w:tc>
        <w:tc>
          <w:tcPr>
            <w:tcW w:w="1419" w:type="dxa"/>
            <w:tcBorders>
              <w:top w:val="single" w:sz="4" w:space="0" w:color="auto"/>
              <w:left w:val="single" w:sz="4" w:space="0" w:color="auto"/>
              <w:bottom w:val="single" w:sz="4" w:space="0" w:color="auto"/>
              <w:right w:val="single" w:sz="4" w:space="0" w:color="auto"/>
            </w:tcBorders>
            <w:vAlign w:val="center"/>
            <w:hideMark/>
          </w:tcPr>
          <w:p w:rsidR="00B219F6" w:rsidRPr="00655F20" w:rsidRDefault="00B219F6" w:rsidP="00FB5C9F">
            <w:pPr>
              <w:jc w:val="center"/>
              <w:rPr>
                <w:rFonts w:cs="Times New Roman"/>
                <w:color w:val="auto"/>
              </w:rPr>
            </w:pPr>
            <w:r w:rsidRPr="00655F20">
              <w:rPr>
                <w:rFonts w:cs="Times New Roman"/>
                <w:color w:val="auto"/>
              </w:rPr>
              <w:t>0407.21.00.00.00</w:t>
            </w:r>
          </w:p>
        </w:tc>
        <w:tc>
          <w:tcPr>
            <w:tcW w:w="1630" w:type="dxa"/>
            <w:tcBorders>
              <w:top w:val="single" w:sz="4" w:space="0" w:color="auto"/>
              <w:left w:val="single" w:sz="4" w:space="0" w:color="auto"/>
              <w:bottom w:val="single" w:sz="4" w:space="0" w:color="auto"/>
              <w:right w:val="single" w:sz="4" w:space="0" w:color="auto"/>
            </w:tcBorders>
            <w:vAlign w:val="center"/>
            <w:hideMark/>
          </w:tcPr>
          <w:p w:rsidR="00B219F6" w:rsidRPr="00655F20" w:rsidRDefault="00B219F6" w:rsidP="00FB5C9F">
            <w:pPr>
              <w:jc w:val="center"/>
              <w:rPr>
                <w:rFonts w:cs="Times New Roman"/>
                <w:color w:val="auto"/>
              </w:rPr>
            </w:pPr>
            <w:r w:rsidRPr="00655F20">
              <w:rPr>
                <w:rFonts w:cs="Times New Roman"/>
                <w:color w:val="auto"/>
              </w:rPr>
              <w:t>Tavuk yumurtaları (</w:t>
            </w:r>
            <w:proofErr w:type="spellStart"/>
            <w:r w:rsidRPr="00655F20">
              <w:rPr>
                <w:rFonts w:cs="Times New Roman"/>
                <w:color w:val="auto"/>
              </w:rPr>
              <w:t>Gallus</w:t>
            </w:r>
            <w:proofErr w:type="spellEnd"/>
            <w:r w:rsidRPr="00655F20">
              <w:rPr>
                <w:rFonts w:cs="Times New Roman"/>
                <w:color w:val="auto"/>
              </w:rPr>
              <w:t xml:space="preserve"> </w:t>
            </w:r>
            <w:proofErr w:type="spellStart"/>
            <w:r w:rsidRPr="00655F20">
              <w:rPr>
                <w:rFonts w:cs="Times New Roman"/>
                <w:color w:val="auto"/>
              </w:rPr>
              <w:t>domesticus</w:t>
            </w:r>
            <w:proofErr w:type="spellEnd"/>
            <w:r w:rsidRPr="00655F20">
              <w:rPr>
                <w:rFonts w:cs="Times New Roman"/>
                <w:color w:val="auto"/>
              </w:rPr>
              <w:t xml:space="preserve"> türü)</w:t>
            </w:r>
          </w:p>
        </w:tc>
        <w:tc>
          <w:tcPr>
            <w:tcW w:w="1890" w:type="dxa"/>
            <w:tcBorders>
              <w:top w:val="single" w:sz="4" w:space="0" w:color="auto"/>
              <w:left w:val="single" w:sz="4" w:space="0" w:color="auto"/>
              <w:bottom w:val="single" w:sz="4" w:space="0" w:color="auto"/>
              <w:right w:val="single" w:sz="4" w:space="0" w:color="auto"/>
            </w:tcBorders>
            <w:vAlign w:val="center"/>
            <w:hideMark/>
          </w:tcPr>
          <w:p w:rsidR="00B219F6" w:rsidRPr="00655F20" w:rsidRDefault="00B219F6" w:rsidP="00FB5C9F">
            <w:pPr>
              <w:rPr>
                <w:rFonts w:cs="Times New Roman"/>
                <w:color w:val="auto"/>
              </w:rPr>
            </w:pPr>
            <w:r w:rsidRPr="00655F20">
              <w:rPr>
                <w:rFonts w:cs="Times New Roman"/>
                <w:color w:val="auto"/>
              </w:rPr>
              <w:t>TS/1068 Tavuk Yumurtası – Kabuklu –Ekim 2015</w:t>
            </w:r>
          </w:p>
          <w:p w:rsidR="00B219F6" w:rsidRPr="00655F20" w:rsidRDefault="00B219F6" w:rsidP="00FB5C9F">
            <w:pPr>
              <w:rPr>
                <w:rFonts w:cs="Times New Roman"/>
                <w:color w:val="auto"/>
              </w:rPr>
            </w:pPr>
          </w:p>
        </w:tc>
        <w:tc>
          <w:tcPr>
            <w:tcW w:w="9187" w:type="dxa"/>
            <w:tcBorders>
              <w:top w:val="single" w:sz="4" w:space="0" w:color="auto"/>
              <w:left w:val="single" w:sz="4" w:space="0" w:color="auto"/>
              <w:bottom w:val="single" w:sz="4" w:space="0" w:color="auto"/>
              <w:right w:val="single" w:sz="4" w:space="0" w:color="auto"/>
            </w:tcBorders>
            <w:noWrap/>
          </w:tcPr>
          <w:p w:rsidR="00B219F6" w:rsidRPr="00655F20" w:rsidRDefault="00B219F6" w:rsidP="00FB5C9F">
            <w:pPr>
              <w:jc w:val="both"/>
              <w:rPr>
                <w:rFonts w:cs="Times New Roman"/>
                <w:color w:val="auto"/>
                <w:u w:val="single"/>
              </w:rPr>
            </w:pPr>
            <w:r w:rsidRPr="00655F20">
              <w:rPr>
                <w:rFonts w:cs="Times New Roman"/>
                <w:color w:val="auto"/>
                <w:u w:val="single"/>
              </w:rPr>
              <w:t>3 Terimler ve Tarifler</w:t>
            </w:r>
          </w:p>
          <w:p w:rsidR="00B219F6" w:rsidRPr="00655F20" w:rsidRDefault="00B219F6" w:rsidP="00FB5C9F">
            <w:pPr>
              <w:jc w:val="both"/>
              <w:rPr>
                <w:rFonts w:cs="Times New Roman"/>
                <w:color w:val="auto"/>
              </w:rPr>
            </w:pPr>
            <w:r w:rsidRPr="00655F20">
              <w:rPr>
                <w:rFonts w:cs="Times New Roman"/>
                <w:color w:val="auto"/>
              </w:rPr>
              <w:t>“3.2 A sınıfı yumurta”, “3.3 Ekstra taze yumurta” ve “3.4 B sınıfı yumurta” tarifleri uygulanmaz.</w:t>
            </w:r>
          </w:p>
          <w:p w:rsidR="00B219F6" w:rsidRPr="00655F20" w:rsidRDefault="00B219F6" w:rsidP="00FB5C9F">
            <w:pPr>
              <w:jc w:val="both"/>
              <w:rPr>
                <w:rFonts w:cs="Times New Roman"/>
                <w:color w:val="auto"/>
                <w:u w:val="single"/>
              </w:rPr>
            </w:pPr>
            <w:r w:rsidRPr="00655F20">
              <w:rPr>
                <w:rFonts w:cs="Times New Roman"/>
                <w:color w:val="auto"/>
                <w:u w:val="single"/>
              </w:rPr>
              <w:t>4.2.2 Duyusal Özellikler</w:t>
            </w:r>
          </w:p>
          <w:p w:rsidR="005A52C8" w:rsidRPr="00655F20" w:rsidRDefault="005A52C8" w:rsidP="00FB5C9F">
            <w:pPr>
              <w:jc w:val="both"/>
              <w:rPr>
                <w:rFonts w:cs="Times New Roman"/>
                <w:color w:val="auto"/>
              </w:rPr>
            </w:pPr>
            <w:r w:rsidRPr="00655F20">
              <w:rPr>
                <w:rFonts w:cs="Times New Roman"/>
                <w:color w:val="auto"/>
              </w:rPr>
              <w:t>A ve B sınıfı yumurtaların duyusal özellikleri Çizelge 1’de verilen değerlere uygun olmalıdır.</w:t>
            </w:r>
          </w:p>
          <w:p w:rsidR="005A52C8" w:rsidRPr="00655F20" w:rsidRDefault="005A52C8" w:rsidP="00FB5C9F">
            <w:pPr>
              <w:jc w:val="both"/>
              <w:rPr>
                <w:rFonts w:cs="Times New Roman"/>
                <w:color w:val="auto"/>
              </w:rPr>
            </w:pPr>
          </w:p>
          <w:p w:rsidR="005A52C8" w:rsidRPr="00655F20" w:rsidRDefault="005A52C8" w:rsidP="00FB5C9F">
            <w:pPr>
              <w:jc w:val="both"/>
              <w:rPr>
                <w:rFonts w:cs="Times New Roman"/>
                <w:color w:val="auto"/>
                <w:u w:val="single"/>
              </w:rPr>
            </w:pPr>
            <w:r w:rsidRPr="00655F20">
              <w:rPr>
                <w:rFonts w:cs="Times New Roman"/>
                <w:color w:val="auto"/>
                <w:u w:val="single"/>
              </w:rPr>
              <w:t>Çizelge 1- Yumurtanın duyusal özellikleri</w:t>
            </w:r>
          </w:p>
          <w:tbl>
            <w:tblPr>
              <w:tblStyle w:val="TabloKlavuzu"/>
              <w:tblW w:w="0" w:type="auto"/>
              <w:tblLook w:val="04A0" w:firstRow="1" w:lastRow="0" w:firstColumn="1" w:lastColumn="0" w:noHBand="0" w:noVBand="1"/>
            </w:tblPr>
            <w:tblGrid>
              <w:gridCol w:w="1778"/>
              <w:gridCol w:w="4026"/>
              <w:gridCol w:w="3233"/>
            </w:tblGrid>
            <w:tr w:rsidR="00655F20" w:rsidRPr="00655F20" w:rsidTr="00842AE0">
              <w:tc>
                <w:tcPr>
                  <w:tcW w:w="1809" w:type="dxa"/>
                </w:tcPr>
                <w:p w:rsidR="00B42927" w:rsidRPr="00655F20" w:rsidRDefault="00B42927" w:rsidP="00842AE0">
                  <w:pPr>
                    <w:autoSpaceDE w:val="0"/>
                    <w:autoSpaceDN w:val="0"/>
                    <w:adjustRightInd w:val="0"/>
                    <w:rPr>
                      <w:rFonts w:cs="Times New Roman"/>
                      <w:color w:val="auto"/>
                    </w:rPr>
                  </w:pPr>
                  <w:r w:rsidRPr="00655F20">
                    <w:rPr>
                      <w:rFonts w:cs="Times New Roman"/>
                      <w:b/>
                      <w:bCs/>
                      <w:color w:val="auto"/>
                    </w:rPr>
                    <w:t>Özellik</w:t>
                  </w:r>
                </w:p>
              </w:tc>
              <w:tc>
                <w:tcPr>
                  <w:tcW w:w="4111" w:type="dxa"/>
                </w:tcPr>
                <w:p w:rsidR="00B42927" w:rsidRPr="00655F20" w:rsidRDefault="00B42927" w:rsidP="00842AE0">
                  <w:pPr>
                    <w:autoSpaceDE w:val="0"/>
                    <w:autoSpaceDN w:val="0"/>
                    <w:adjustRightInd w:val="0"/>
                    <w:rPr>
                      <w:rFonts w:cs="Times New Roman"/>
                      <w:color w:val="auto"/>
                    </w:rPr>
                  </w:pPr>
                  <w:r w:rsidRPr="00655F20">
                    <w:rPr>
                      <w:rFonts w:cs="Times New Roman"/>
                      <w:b/>
                      <w:bCs/>
                      <w:color w:val="auto"/>
                    </w:rPr>
                    <w:t>A sınıfı</w:t>
                  </w:r>
                </w:p>
              </w:tc>
              <w:tc>
                <w:tcPr>
                  <w:tcW w:w="3292" w:type="dxa"/>
                </w:tcPr>
                <w:p w:rsidR="00B42927" w:rsidRPr="00655F20" w:rsidRDefault="00B42927" w:rsidP="00842AE0">
                  <w:pPr>
                    <w:autoSpaceDE w:val="0"/>
                    <w:autoSpaceDN w:val="0"/>
                    <w:adjustRightInd w:val="0"/>
                    <w:rPr>
                      <w:rFonts w:cs="Times New Roman"/>
                      <w:color w:val="auto"/>
                    </w:rPr>
                  </w:pPr>
                  <w:r w:rsidRPr="00655F20">
                    <w:rPr>
                      <w:rFonts w:cs="Times New Roman"/>
                      <w:b/>
                      <w:bCs/>
                      <w:color w:val="auto"/>
                    </w:rPr>
                    <w:t>B sınıfı</w:t>
                  </w:r>
                </w:p>
              </w:tc>
            </w:tr>
            <w:tr w:rsidR="00655F20" w:rsidRPr="00655F20" w:rsidTr="00842AE0">
              <w:tc>
                <w:tcPr>
                  <w:tcW w:w="1809"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Görünüş ve renk</w:t>
                  </w:r>
                </w:p>
                <w:p w:rsidR="00B42927" w:rsidRPr="00655F20" w:rsidRDefault="00B42927" w:rsidP="00842AE0">
                  <w:pPr>
                    <w:autoSpaceDE w:val="0"/>
                    <w:autoSpaceDN w:val="0"/>
                    <w:adjustRightInd w:val="0"/>
                    <w:rPr>
                      <w:rFonts w:cs="Times New Roman"/>
                      <w:color w:val="auto"/>
                    </w:rPr>
                  </w:pPr>
                </w:p>
              </w:tc>
              <w:tc>
                <w:tcPr>
                  <w:tcW w:w="4111"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 xml:space="preserve">- Yumurta kabuğu temiz, sağlam yapılı, hafif pütürler içerebilir, normal renk ve şekilde olmalı, çok hafif şekil bozukluğu olabilir. Çatlaklar sayıca </w:t>
                  </w:r>
                  <w:r w:rsidRPr="00655F20">
                    <w:rPr>
                      <w:rFonts w:cs="Times New Roman"/>
                      <w:b/>
                      <w:color w:val="auto"/>
                    </w:rPr>
                    <w:t>% 5’i</w:t>
                  </w:r>
                  <w:r w:rsidRPr="00655F20">
                    <w:rPr>
                      <w:rFonts w:cs="Times New Roman"/>
                      <w:color w:val="auto"/>
                    </w:rPr>
                    <w:t xml:space="preserve"> geçmemeli ancak kırık olmamalıdır.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 Yumurta akı berrak, saydam ve jel kıvamında olmalıdır.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 Yumurta sarısı normal yapıda, kendine has renkte olmalıdır.</w:t>
                  </w:r>
                </w:p>
                <w:p w:rsidR="00B42927" w:rsidRPr="00655F20" w:rsidRDefault="00B42927" w:rsidP="00842AE0">
                  <w:pPr>
                    <w:autoSpaceDE w:val="0"/>
                    <w:autoSpaceDN w:val="0"/>
                    <w:adjustRightInd w:val="0"/>
                    <w:rPr>
                      <w:rFonts w:cs="Times New Roman"/>
                      <w:color w:val="auto"/>
                    </w:rPr>
                  </w:pPr>
                </w:p>
              </w:tc>
              <w:tc>
                <w:tcPr>
                  <w:tcW w:w="3292"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 Yumurta kabuğu kırık olmamalıdır.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 Kabuğun yüzeyinde çatlaklar ve lekeler olabilir, ancak çatlaklar sayıca % 5’i geçmemeli, lekeler yüzeyin yarısından fazla olmamalıdır.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 Yumurta akı kendine özgü kıvamda olmalıdır.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 Yumurta sarısı normal yapıda olmalı, ancak çevresi genişlemiş ve yassılaşmış olabilir.</w:t>
                  </w:r>
                </w:p>
              </w:tc>
            </w:tr>
            <w:tr w:rsidR="00655F20" w:rsidRPr="00655F20" w:rsidTr="00842AE0">
              <w:tc>
                <w:tcPr>
                  <w:tcW w:w="1809"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Tat ve koku</w:t>
                  </w:r>
                </w:p>
                <w:p w:rsidR="00B42927" w:rsidRPr="00655F20" w:rsidRDefault="00B42927" w:rsidP="00842AE0">
                  <w:pPr>
                    <w:autoSpaceDE w:val="0"/>
                    <w:autoSpaceDN w:val="0"/>
                    <w:adjustRightInd w:val="0"/>
                    <w:rPr>
                      <w:rFonts w:cs="Times New Roman"/>
                      <w:color w:val="auto"/>
                    </w:rPr>
                  </w:pPr>
                </w:p>
              </w:tc>
              <w:tc>
                <w:tcPr>
                  <w:tcW w:w="4111"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Yumurta akı ve sarısı kendine has tat ve kokuda olmalıdır. Çürümüş, kokuşmuş olmamalı ve yabancı koku içermemelidir.</w:t>
                  </w:r>
                </w:p>
                <w:p w:rsidR="00B42927" w:rsidRPr="00655F20" w:rsidRDefault="00B42927" w:rsidP="00842AE0">
                  <w:pPr>
                    <w:autoSpaceDE w:val="0"/>
                    <w:autoSpaceDN w:val="0"/>
                    <w:adjustRightInd w:val="0"/>
                    <w:rPr>
                      <w:rFonts w:cs="Times New Roman"/>
                      <w:color w:val="auto"/>
                    </w:rPr>
                  </w:pPr>
                </w:p>
              </w:tc>
              <w:tc>
                <w:tcPr>
                  <w:tcW w:w="3292"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Yumurta akı ve sarısı kendine has tat ve kokuda olmalıdır. Çürümüş ve kokuşmuş olmamalıdır.</w:t>
                  </w:r>
                </w:p>
                <w:p w:rsidR="00B42927" w:rsidRPr="00655F20" w:rsidRDefault="00B42927" w:rsidP="00842AE0">
                  <w:pPr>
                    <w:autoSpaceDE w:val="0"/>
                    <w:autoSpaceDN w:val="0"/>
                    <w:adjustRightInd w:val="0"/>
                    <w:rPr>
                      <w:rFonts w:cs="Times New Roman"/>
                      <w:color w:val="auto"/>
                    </w:rPr>
                  </w:pPr>
                  <w:r w:rsidRPr="00655F20">
                    <w:rPr>
                      <w:rFonts w:cs="Times New Roman"/>
                      <w:color w:val="auto"/>
                    </w:rPr>
                    <w:t>Yabancı koku içermemelidir.</w:t>
                  </w:r>
                </w:p>
              </w:tc>
            </w:tr>
            <w:tr w:rsidR="00655F20" w:rsidRPr="00655F20" w:rsidTr="00842AE0">
              <w:tc>
                <w:tcPr>
                  <w:tcW w:w="1809"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Yabancı madde</w:t>
                  </w:r>
                </w:p>
                <w:p w:rsidR="00B42927" w:rsidRPr="00655F20" w:rsidRDefault="00B42927" w:rsidP="00842AE0">
                  <w:pPr>
                    <w:autoSpaceDE w:val="0"/>
                    <w:autoSpaceDN w:val="0"/>
                    <w:adjustRightInd w:val="0"/>
                    <w:rPr>
                      <w:rFonts w:cs="Times New Roman"/>
                      <w:color w:val="auto"/>
                    </w:rPr>
                  </w:pPr>
                </w:p>
              </w:tc>
              <w:tc>
                <w:tcPr>
                  <w:tcW w:w="4111"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Gözle görülebilir yabancı madde ve embriyo bulunmamalıdır. Ancak yumurtaların sayıca % 1’den fazla olmamak üzere çok küçük kan ve et lekeleri bulunabilir.</w:t>
                  </w:r>
                </w:p>
                <w:p w:rsidR="00B42927" w:rsidRPr="00655F20" w:rsidRDefault="00B42927" w:rsidP="00842AE0">
                  <w:pPr>
                    <w:autoSpaceDE w:val="0"/>
                    <w:autoSpaceDN w:val="0"/>
                    <w:adjustRightInd w:val="0"/>
                    <w:rPr>
                      <w:rFonts w:cs="Times New Roman"/>
                      <w:color w:val="auto"/>
                    </w:rPr>
                  </w:pPr>
                </w:p>
              </w:tc>
              <w:tc>
                <w:tcPr>
                  <w:tcW w:w="3292" w:type="dxa"/>
                </w:tcPr>
                <w:p w:rsidR="00B42927" w:rsidRPr="00655F20" w:rsidRDefault="00B42927" w:rsidP="00842AE0">
                  <w:pPr>
                    <w:autoSpaceDE w:val="0"/>
                    <w:autoSpaceDN w:val="0"/>
                    <w:adjustRightInd w:val="0"/>
                    <w:rPr>
                      <w:rFonts w:cs="Times New Roman"/>
                      <w:color w:val="auto"/>
                    </w:rPr>
                  </w:pPr>
                  <w:r w:rsidRPr="00655F20">
                    <w:rPr>
                      <w:rFonts w:cs="Times New Roman"/>
                      <w:color w:val="auto"/>
                    </w:rPr>
                    <w:t>Küçük et veya kan lekeleri dışında gözle görülebilir yabancı madde bulunmamalıdır. Ancak yumurtaların sayıca % 3’ten fazla olmamak üzere çok küçük kan ve et lekeleri bulunabilir.</w:t>
                  </w:r>
                </w:p>
              </w:tc>
            </w:tr>
          </w:tbl>
          <w:p w:rsidR="00B219F6" w:rsidRPr="00655F20" w:rsidRDefault="00B219F6" w:rsidP="00FB5C9F">
            <w:pPr>
              <w:jc w:val="both"/>
              <w:rPr>
                <w:rFonts w:cs="Times New Roman"/>
                <w:color w:val="auto"/>
                <w:u w:val="single"/>
              </w:rPr>
            </w:pPr>
            <w:r w:rsidRPr="00655F20">
              <w:rPr>
                <w:rFonts w:cs="Times New Roman"/>
                <w:color w:val="auto"/>
                <w:u w:val="single"/>
              </w:rPr>
              <w:t>4.2.3</w:t>
            </w:r>
            <w:r w:rsidRPr="00655F20">
              <w:rPr>
                <w:rFonts w:cs="Times New Roman"/>
                <w:strike/>
                <w:color w:val="auto"/>
                <w:u w:val="single"/>
              </w:rPr>
              <w:t xml:space="preserve"> </w:t>
            </w:r>
            <w:r w:rsidRPr="00655F20">
              <w:rPr>
                <w:rFonts w:cs="Times New Roman"/>
                <w:color w:val="auto"/>
                <w:u w:val="single"/>
              </w:rPr>
              <w:t>Fiziksel Özellikler</w:t>
            </w:r>
          </w:p>
          <w:p w:rsidR="00B219F6" w:rsidRPr="00655F20" w:rsidRDefault="00B219F6" w:rsidP="00FB5C9F">
            <w:pPr>
              <w:jc w:val="both"/>
              <w:rPr>
                <w:rFonts w:cs="Times New Roman"/>
                <w:color w:val="auto"/>
              </w:rPr>
            </w:pPr>
            <w:r w:rsidRPr="00655F20">
              <w:rPr>
                <w:rFonts w:cs="Times New Roman"/>
                <w:color w:val="auto"/>
              </w:rPr>
              <w:t>A ve B sınıfı yumurtaların fiziksel özellikleri Çizelge 2’de verilen değerlere uygun olmalıdır.</w:t>
            </w:r>
          </w:p>
          <w:p w:rsidR="00B219F6" w:rsidRPr="00655F20" w:rsidRDefault="00B219F6" w:rsidP="00FB5C9F">
            <w:pPr>
              <w:jc w:val="both"/>
              <w:rPr>
                <w:rFonts w:cs="Times New Roman"/>
                <w:color w:val="auto"/>
              </w:rPr>
            </w:pPr>
          </w:p>
          <w:p w:rsidR="00B219F6" w:rsidRPr="00655F20" w:rsidRDefault="00B219F6" w:rsidP="00FB5C9F">
            <w:pPr>
              <w:jc w:val="both"/>
              <w:rPr>
                <w:rFonts w:cs="Times New Roman"/>
                <w:color w:val="auto"/>
                <w:u w:val="single"/>
              </w:rPr>
            </w:pPr>
            <w:r w:rsidRPr="00655F20">
              <w:rPr>
                <w:rFonts w:cs="Times New Roman"/>
                <w:color w:val="auto"/>
                <w:u w:val="single"/>
              </w:rPr>
              <w:t>Çizelge 2 – Yumurtanın fiziksel özellikleri</w:t>
            </w:r>
          </w:p>
          <w:tbl>
            <w:tblPr>
              <w:tblStyle w:val="TabloKlavuzu"/>
              <w:tblW w:w="0" w:type="auto"/>
              <w:tblLook w:val="04A0" w:firstRow="1" w:lastRow="0" w:firstColumn="1" w:lastColumn="0" w:noHBand="0" w:noVBand="1"/>
            </w:tblPr>
            <w:tblGrid>
              <w:gridCol w:w="2444"/>
              <w:gridCol w:w="2445"/>
              <w:gridCol w:w="2445"/>
            </w:tblGrid>
            <w:tr w:rsidR="00655F20" w:rsidRPr="00655F20" w:rsidTr="00FB5C9F">
              <w:tc>
                <w:tcPr>
                  <w:tcW w:w="2444" w:type="dxa"/>
                </w:tcPr>
                <w:p w:rsidR="00B219F6" w:rsidRPr="00655F20" w:rsidRDefault="00B219F6" w:rsidP="00FB5C9F">
                  <w:pPr>
                    <w:jc w:val="center"/>
                    <w:rPr>
                      <w:rFonts w:cs="Times New Roman"/>
                      <w:color w:val="auto"/>
                    </w:rPr>
                  </w:pPr>
                  <w:r w:rsidRPr="00655F20">
                    <w:rPr>
                      <w:rFonts w:cs="Times New Roman"/>
                      <w:color w:val="auto"/>
                    </w:rPr>
                    <w:t>Özellik</w:t>
                  </w:r>
                </w:p>
              </w:tc>
              <w:tc>
                <w:tcPr>
                  <w:tcW w:w="2445" w:type="dxa"/>
                </w:tcPr>
                <w:p w:rsidR="00B219F6" w:rsidRPr="00655F20" w:rsidRDefault="00B219F6" w:rsidP="00FB5C9F">
                  <w:pPr>
                    <w:jc w:val="center"/>
                    <w:rPr>
                      <w:rFonts w:cs="Times New Roman"/>
                      <w:color w:val="auto"/>
                    </w:rPr>
                  </w:pPr>
                  <w:r w:rsidRPr="00655F20">
                    <w:rPr>
                      <w:rFonts w:cs="Times New Roman"/>
                      <w:color w:val="auto"/>
                    </w:rPr>
                    <w:t>A sınıfı</w:t>
                  </w:r>
                </w:p>
              </w:tc>
              <w:tc>
                <w:tcPr>
                  <w:tcW w:w="2445" w:type="dxa"/>
                </w:tcPr>
                <w:p w:rsidR="00B219F6" w:rsidRPr="00655F20" w:rsidRDefault="00B219F6" w:rsidP="00FB5C9F">
                  <w:pPr>
                    <w:jc w:val="center"/>
                    <w:rPr>
                      <w:rFonts w:cs="Times New Roman"/>
                      <w:color w:val="auto"/>
                    </w:rPr>
                  </w:pPr>
                  <w:r w:rsidRPr="00655F20">
                    <w:rPr>
                      <w:rFonts w:cs="Times New Roman"/>
                      <w:color w:val="auto"/>
                    </w:rPr>
                    <w:t>B sınıfı</w:t>
                  </w:r>
                </w:p>
              </w:tc>
            </w:tr>
            <w:tr w:rsidR="00655F20" w:rsidRPr="00655F20" w:rsidTr="00FB5C9F">
              <w:tc>
                <w:tcPr>
                  <w:tcW w:w="2444" w:type="dxa"/>
                </w:tcPr>
                <w:p w:rsidR="00B219F6" w:rsidRPr="00655F20" w:rsidRDefault="00B219F6" w:rsidP="00FB5C9F">
                  <w:pPr>
                    <w:rPr>
                      <w:rFonts w:cs="Times New Roman"/>
                      <w:color w:val="auto"/>
                    </w:rPr>
                  </w:pPr>
                  <w:r w:rsidRPr="00655F20">
                    <w:rPr>
                      <w:rFonts w:cs="Times New Roman"/>
                      <w:color w:val="auto"/>
                    </w:rPr>
                    <w:t>Hava boşluğu</w:t>
                  </w:r>
                </w:p>
              </w:tc>
              <w:tc>
                <w:tcPr>
                  <w:tcW w:w="2445" w:type="dxa"/>
                </w:tcPr>
                <w:p w:rsidR="00B219F6" w:rsidRPr="00655F20" w:rsidRDefault="00B219F6" w:rsidP="00FB5C9F">
                  <w:pPr>
                    <w:rPr>
                      <w:rFonts w:cs="Times New Roman"/>
                      <w:color w:val="auto"/>
                    </w:rPr>
                  </w:pPr>
                  <w:r w:rsidRPr="00655F20">
                    <w:rPr>
                      <w:rFonts w:cs="Times New Roman"/>
                      <w:color w:val="auto"/>
                    </w:rPr>
                    <w:t>≤ 6 mm</w:t>
                  </w:r>
                </w:p>
                <w:p w:rsidR="00B219F6" w:rsidRPr="00655F20" w:rsidRDefault="00B219F6" w:rsidP="00FB5C9F">
                  <w:pPr>
                    <w:rPr>
                      <w:rFonts w:cs="Times New Roman"/>
                      <w:color w:val="auto"/>
                    </w:rPr>
                  </w:pPr>
                  <w:r w:rsidRPr="00655F20">
                    <w:rPr>
                      <w:rFonts w:cs="Times New Roman"/>
                      <w:color w:val="auto"/>
                    </w:rPr>
                    <w:t>Sabit olmalı</w:t>
                  </w:r>
                </w:p>
                <w:p w:rsidR="00B219F6" w:rsidRPr="00655F20" w:rsidRDefault="00B219F6" w:rsidP="00FB5C9F">
                  <w:pPr>
                    <w:rPr>
                      <w:rFonts w:cs="Times New Roman"/>
                      <w:color w:val="auto"/>
                    </w:rPr>
                  </w:pPr>
                </w:p>
                <w:p w:rsidR="00B219F6" w:rsidRPr="00655F20" w:rsidRDefault="00B219F6" w:rsidP="00FB5C9F">
                  <w:pPr>
                    <w:rPr>
                      <w:rFonts w:cs="Times New Roman"/>
                      <w:color w:val="auto"/>
                    </w:rPr>
                  </w:pPr>
                </w:p>
              </w:tc>
              <w:tc>
                <w:tcPr>
                  <w:tcW w:w="2445" w:type="dxa"/>
                </w:tcPr>
                <w:p w:rsidR="00B219F6" w:rsidRPr="00655F20" w:rsidRDefault="00B219F6" w:rsidP="00FB5C9F">
                  <w:pPr>
                    <w:rPr>
                      <w:rFonts w:cs="Times New Roman"/>
                      <w:color w:val="auto"/>
                    </w:rPr>
                  </w:pPr>
                  <w:r w:rsidRPr="00655F20">
                    <w:rPr>
                      <w:rFonts w:cs="Times New Roman"/>
                      <w:color w:val="auto"/>
                    </w:rPr>
                    <w:t>6 mm – 12 mm</w:t>
                  </w:r>
                </w:p>
                <w:p w:rsidR="00B219F6" w:rsidRPr="00655F20" w:rsidRDefault="00B219F6" w:rsidP="00FB5C9F">
                  <w:pPr>
                    <w:rPr>
                      <w:rFonts w:cs="Times New Roman"/>
                      <w:color w:val="auto"/>
                    </w:rPr>
                  </w:pPr>
                  <w:r w:rsidRPr="00655F20">
                    <w:rPr>
                      <w:rFonts w:cs="Times New Roman"/>
                      <w:color w:val="auto"/>
                    </w:rPr>
                    <w:t>Hareketli veya tamamen serbest kabarcıklı olmalı</w:t>
                  </w:r>
                </w:p>
              </w:tc>
            </w:tr>
          </w:tbl>
          <w:p w:rsidR="00B219F6" w:rsidRPr="00655F20" w:rsidRDefault="00B219F6" w:rsidP="00FB5C9F">
            <w:pPr>
              <w:autoSpaceDE w:val="0"/>
              <w:autoSpaceDN w:val="0"/>
              <w:adjustRightInd w:val="0"/>
              <w:jc w:val="both"/>
              <w:rPr>
                <w:rFonts w:eastAsiaTheme="minorHAnsi" w:cs="Times New Roman"/>
                <w:bCs/>
                <w:color w:val="auto"/>
                <w:u w:val="single"/>
                <w:lang w:eastAsia="en-US"/>
              </w:rPr>
            </w:pPr>
            <w:r w:rsidRPr="00655F20">
              <w:rPr>
                <w:rFonts w:eastAsiaTheme="minorHAnsi" w:cs="Times New Roman"/>
                <w:bCs/>
                <w:color w:val="auto"/>
                <w:u w:val="single"/>
                <w:lang w:eastAsia="en-US"/>
              </w:rPr>
              <w:t>4.3 Toleranslar</w:t>
            </w:r>
          </w:p>
          <w:p w:rsidR="00B219F6" w:rsidRPr="00655F20" w:rsidRDefault="00B219F6" w:rsidP="00FB5C9F">
            <w:pPr>
              <w:autoSpaceDE w:val="0"/>
              <w:autoSpaceDN w:val="0"/>
              <w:adjustRightInd w:val="0"/>
              <w:jc w:val="both"/>
              <w:rPr>
                <w:rFonts w:eastAsiaTheme="minorHAnsi" w:cs="Times New Roman"/>
                <w:bCs/>
                <w:color w:val="auto"/>
                <w:u w:val="single"/>
                <w:lang w:eastAsia="en-US"/>
              </w:rPr>
            </w:pPr>
            <w:r w:rsidRPr="00655F20">
              <w:rPr>
                <w:rFonts w:eastAsiaTheme="minorHAnsi" w:cs="Times New Roman"/>
                <w:bCs/>
                <w:color w:val="auto"/>
                <w:u w:val="single"/>
                <w:lang w:eastAsia="en-US"/>
              </w:rPr>
              <w:t>4.3.1 Boy toleransı</w:t>
            </w:r>
          </w:p>
          <w:p w:rsidR="00B219F6" w:rsidRPr="00655F20" w:rsidRDefault="00B219F6" w:rsidP="00FB5C9F">
            <w:pPr>
              <w:autoSpaceDE w:val="0"/>
              <w:autoSpaceDN w:val="0"/>
              <w:adjustRightInd w:val="0"/>
              <w:jc w:val="both"/>
              <w:rPr>
                <w:rFonts w:eastAsiaTheme="minorHAnsi" w:cs="Times New Roman"/>
                <w:color w:val="auto"/>
                <w:lang w:eastAsia="en-US"/>
              </w:rPr>
            </w:pPr>
            <w:r w:rsidRPr="00655F20">
              <w:rPr>
                <w:rFonts w:eastAsiaTheme="minorHAnsi" w:cs="Times New Roman"/>
                <w:color w:val="auto"/>
                <w:lang w:eastAsia="en-US"/>
              </w:rPr>
              <w:t>Yumurta ambalajlarında diğer alt boylardan karışma oranı sayıca % 6’yı, bir alt veya bir üst boy ile diğer alt boylardan karışma oranı ise sayıca toplam % 10’u geçemez.</w:t>
            </w:r>
          </w:p>
          <w:p w:rsidR="000E7B31" w:rsidRPr="00655F20" w:rsidRDefault="000E7B31" w:rsidP="00FB5C9F">
            <w:pPr>
              <w:jc w:val="both"/>
              <w:rPr>
                <w:rFonts w:cs="Times New Roman"/>
                <w:b/>
                <w:color w:val="auto"/>
                <w:u w:val="single"/>
              </w:rPr>
            </w:pPr>
          </w:p>
          <w:p w:rsidR="00B219F6" w:rsidRPr="00655F20" w:rsidRDefault="00B219F6" w:rsidP="00FB5C9F">
            <w:pPr>
              <w:jc w:val="both"/>
              <w:rPr>
                <w:rFonts w:cs="Times New Roman"/>
                <w:b/>
                <w:color w:val="auto"/>
                <w:u w:val="single"/>
              </w:rPr>
            </w:pPr>
            <w:r w:rsidRPr="00655F20">
              <w:rPr>
                <w:rFonts w:cs="Times New Roman"/>
                <w:b/>
                <w:color w:val="auto"/>
                <w:u w:val="single"/>
              </w:rPr>
              <w:lastRenderedPageBreak/>
              <w:t xml:space="preserve">4.3.2 Sınıf Toleransı </w:t>
            </w:r>
          </w:p>
          <w:p w:rsidR="00B219F6" w:rsidRPr="00655F20" w:rsidRDefault="00B219F6" w:rsidP="00FB5C9F">
            <w:pPr>
              <w:jc w:val="both"/>
              <w:rPr>
                <w:rFonts w:cs="Times New Roman"/>
                <w:b/>
                <w:color w:val="auto"/>
              </w:rPr>
            </w:pPr>
            <w:r w:rsidRPr="00655F20">
              <w:rPr>
                <w:rFonts w:cs="Times New Roman"/>
                <w:b/>
                <w:color w:val="auto"/>
              </w:rPr>
              <w:t xml:space="preserve">Her sınıfta bir alt ve bir üst sınıftan yumurtalara sayıca toplam % 10 tolerans tanınır. Ancak alt sınıftan karışma oranı sayıca % 6’yı geçemez.  </w:t>
            </w:r>
          </w:p>
          <w:p w:rsidR="00B219F6" w:rsidRPr="00655F20" w:rsidRDefault="00B219F6" w:rsidP="00FB5C9F">
            <w:pPr>
              <w:autoSpaceDE w:val="0"/>
              <w:autoSpaceDN w:val="0"/>
              <w:adjustRightInd w:val="0"/>
              <w:rPr>
                <w:rFonts w:cs="Times New Roman"/>
                <w:color w:val="auto"/>
                <w:u w:val="single"/>
              </w:rPr>
            </w:pPr>
            <w:r w:rsidRPr="00655F20">
              <w:rPr>
                <w:rFonts w:cs="Times New Roman"/>
                <w:color w:val="auto"/>
                <w:u w:val="single"/>
              </w:rPr>
              <w:t>5.1 Numune alma</w:t>
            </w:r>
          </w:p>
          <w:p w:rsidR="00B219F6" w:rsidRPr="00655F20" w:rsidRDefault="00B219F6" w:rsidP="00FB5C9F">
            <w:pPr>
              <w:autoSpaceDE w:val="0"/>
              <w:autoSpaceDN w:val="0"/>
              <w:adjustRightInd w:val="0"/>
              <w:rPr>
                <w:rFonts w:eastAsiaTheme="minorHAnsi" w:cs="Times New Roman"/>
                <w:color w:val="auto"/>
                <w:lang w:eastAsia="en-US"/>
              </w:rPr>
            </w:pPr>
            <w:r w:rsidRPr="00655F20">
              <w:rPr>
                <w:rFonts w:eastAsiaTheme="minorHAnsi" w:cs="Times New Roman"/>
                <w:color w:val="auto"/>
                <w:lang w:eastAsia="en-US"/>
              </w:rPr>
              <w:t>Numune partiden alınır. Sınıfı, boyu, ambalajları aynı olan ve bir defada muayeneye sunulan yumurtalar bir parti sayılır.</w:t>
            </w:r>
          </w:p>
          <w:p w:rsidR="00B219F6" w:rsidRPr="00655F20" w:rsidRDefault="00B219F6" w:rsidP="00FB5C9F">
            <w:pPr>
              <w:autoSpaceDE w:val="0"/>
              <w:autoSpaceDN w:val="0"/>
              <w:adjustRightInd w:val="0"/>
              <w:rPr>
                <w:rFonts w:cs="Times New Roman"/>
                <w:color w:val="auto"/>
                <w:u w:val="single"/>
              </w:rPr>
            </w:pPr>
            <w:r w:rsidRPr="00655F20">
              <w:rPr>
                <w:rFonts w:cs="Times New Roman"/>
                <w:color w:val="auto"/>
                <w:u w:val="single"/>
              </w:rPr>
              <w:t>5.1.1 Büyük ambalajlardan numune alma</w:t>
            </w:r>
          </w:p>
          <w:p w:rsidR="00B219F6" w:rsidRPr="00655F20" w:rsidRDefault="00B219F6" w:rsidP="00FB5C9F">
            <w:pPr>
              <w:autoSpaceDE w:val="0"/>
              <w:autoSpaceDN w:val="0"/>
              <w:adjustRightInd w:val="0"/>
              <w:rPr>
                <w:rFonts w:eastAsiaTheme="minorHAnsi" w:cs="Times New Roman"/>
                <w:color w:val="auto"/>
                <w:lang w:eastAsia="en-US"/>
              </w:rPr>
            </w:pPr>
            <w:r w:rsidRPr="00655F20">
              <w:rPr>
                <w:rFonts w:eastAsiaTheme="minorHAnsi" w:cs="Times New Roman"/>
                <w:color w:val="auto"/>
                <w:lang w:eastAsia="en-US"/>
              </w:rPr>
              <w:t>Yumurta numunesi almak için, Çizelge 5’te belirtilen partiyi oluşturan ambalaj birimlerinin miktarına göre karşılarında gösterilen (n) sayıda ambalaj ayrılır. Bu ambalajlar parti içerisinden tesadüfi olarak seçilmeli ve bunu yapmak için TS 2756-1’e göre aşağıdaki sistematik yöntem uygulanmalıdır.</w:t>
            </w:r>
          </w:p>
          <w:p w:rsidR="00B219F6" w:rsidRPr="00655F20" w:rsidRDefault="00B219F6" w:rsidP="00FB5C9F">
            <w:pPr>
              <w:autoSpaceDE w:val="0"/>
              <w:autoSpaceDN w:val="0"/>
              <w:adjustRightInd w:val="0"/>
              <w:rPr>
                <w:rFonts w:eastAsiaTheme="minorHAnsi" w:cs="Times New Roman"/>
                <w:color w:val="auto"/>
                <w:lang w:eastAsia="en-US"/>
              </w:rPr>
            </w:pPr>
            <w:r w:rsidRPr="00655F20">
              <w:rPr>
                <w:rFonts w:eastAsiaTheme="minorHAnsi" w:cs="Times New Roman"/>
                <w:color w:val="auto"/>
                <w:lang w:eastAsia="en-US"/>
              </w:rPr>
              <w:t>Partiyi oluşturan birim ambalajlar birden başlayarak 1,2,</w:t>
            </w:r>
            <w:proofErr w:type="gramStart"/>
            <w:r w:rsidRPr="00655F20">
              <w:rPr>
                <w:rFonts w:eastAsiaTheme="minorHAnsi" w:cs="Times New Roman"/>
                <w:color w:val="auto"/>
                <w:lang w:eastAsia="en-US"/>
              </w:rPr>
              <w:t>3,4,…</w:t>
            </w:r>
            <w:proofErr w:type="gramEnd"/>
            <w:r w:rsidRPr="00655F20">
              <w:rPr>
                <w:rFonts w:eastAsiaTheme="minorHAnsi" w:cs="Times New Roman"/>
                <w:color w:val="auto"/>
                <w:lang w:eastAsia="en-US"/>
              </w:rPr>
              <w:t>…N şeklinde numaralanır. Herhangi bir ambalajdan başlanarak ambalajlar 1,2,</w:t>
            </w:r>
            <w:proofErr w:type="gramStart"/>
            <w:r w:rsidRPr="00655F20">
              <w:rPr>
                <w:rFonts w:eastAsiaTheme="minorHAnsi" w:cs="Times New Roman"/>
                <w:color w:val="auto"/>
                <w:lang w:eastAsia="en-US"/>
              </w:rPr>
              <w:t>3,4,…</w:t>
            </w:r>
            <w:proofErr w:type="gramEnd"/>
            <w:r w:rsidRPr="00655F20">
              <w:rPr>
                <w:rFonts w:eastAsiaTheme="minorHAnsi" w:cs="Times New Roman"/>
                <w:color w:val="auto"/>
                <w:lang w:eastAsia="en-US"/>
              </w:rPr>
              <w:t>..N şeklinde ( N/n=r ) kadar sayılır. (N/n) bir tam sayı değilse ( r ) tam sayıya tamamlanır ve ( r )’inci ambalaj, numune alınmak üzere sayılır. Sayma ve ayırma işlemi Çizelge 5 ‘e göre ayrılması gereken ambalaj sayısına erişilinceye kadar sürdürülür.</w:t>
            </w:r>
          </w:p>
          <w:p w:rsidR="00B219F6" w:rsidRPr="00655F20" w:rsidRDefault="00B219F6" w:rsidP="00FB5C9F">
            <w:pPr>
              <w:autoSpaceDE w:val="0"/>
              <w:autoSpaceDN w:val="0"/>
              <w:adjustRightInd w:val="0"/>
              <w:rPr>
                <w:rFonts w:eastAsiaTheme="minorHAnsi" w:cs="Times New Roman"/>
                <w:color w:val="auto"/>
                <w:lang w:eastAsia="en-US"/>
              </w:rPr>
            </w:pPr>
            <w:r w:rsidRPr="00655F20">
              <w:rPr>
                <w:rFonts w:eastAsiaTheme="minorHAnsi" w:cs="Times New Roman"/>
                <w:color w:val="auto"/>
                <w:lang w:eastAsia="en-US"/>
              </w:rPr>
              <w:t>Burada;</w:t>
            </w:r>
          </w:p>
          <w:p w:rsidR="00B219F6" w:rsidRPr="00655F20" w:rsidRDefault="00B219F6" w:rsidP="00FB5C9F">
            <w:pPr>
              <w:autoSpaceDE w:val="0"/>
              <w:autoSpaceDN w:val="0"/>
              <w:adjustRightInd w:val="0"/>
              <w:rPr>
                <w:rFonts w:eastAsiaTheme="minorHAnsi" w:cs="Times New Roman"/>
                <w:color w:val="auto"/>
                <w:lang w:eastAsia="en-US"/>
              </w:rPr>
            </w:pPr>
            <w:r w:rsidRPr="00655F20">
              <w:rPr>
                <w:rFonts w:eastAsiaTheme="minorHAnsi" w:cs="Times New Roman"/>
                <w:color w:val="auto"/>
                <w:lang w:eastAsia="en-US"/>
              </w:rPr>
              <w:t>N= Parti içerisindeki ambalaj sayısı,</w:t>
            </w:r>
          </w:p>
          <w:p w:rsidR="00B219F6" w:rsidRPr="00655F20" w:rsidRDefault="00B219F6" w:rsidP="00FB5C9F">
            <w:pPr>
              <w:jc w:val="both"/>
              <w:rPr>
                <w:rFonts w:cs="Times New Roman"/>
                <w:color w:val="auto"/>
                <w:u w:val="single"/>
              </w:rPr>
            </w:pPr>
            <w:proofErr w:type="gramStart"/>
            <w:r w:rsidRPr="00655F20">
              <w:rPr>
                <w:rFonts w:eastAsiaTheme="minorHAnsi" w:cs="Times New Roman"/>
                <w:color w:val="auto"/>
                <w:lang w:eastAsia="en-US"/>
              </w:rPr>
              <w:t>n</w:t>
            </w:r>
            <w:proofErr w:type="gramEnd"/>
            <w:r w:rsidRPr="00655F20">
              <w:rPr>
                <w:rFonts w:eastAsiaTheme="minorHAnsi" w:cs="Times New Roman"/>
                <w:color w:val="auto"/>
                <w:lang w:eastAsia="en-US"/>
              </w:rPr>
              <w:t>= Numune alınmak için ayrılacak ambalaj sayısıdır.</w:t>
            </w:r>
          </w:p>
          <w:p w:rsidR="00B219F6" w:rsidRPr="00655F20" w:rsidRDefault="00B219F6" w:rsidP="00FB5C9F">
            <w:pPr>
              <w:jc w:val="both"/>
              <w:rPr>
                <w:rFonts w:cs="Times New Roman"/>
                <w:color w:val="auto"/>
                <w:u w:val="single"/>
              </w:rPr>
            </w:pPr>
          </w:p>
          <w:p w:rsidR="00B219F6" w:rsidRPr="00655F20" w:rsidRDefault="00B219F6" w:rsidP="00FB5C9F">
            <w:pPr>
              <w:jc w:val="both"/>
              <w:rPr>
                <w:rFonts w:cs="Times New Roman"/>
                <w:b/>
                <w:color w:val="auto"/>
                <w:u w:val="single"/>
              </w:rPr>
            </w:pPr>
            <w:r w:rsidRPr="00655F20">
              <w:rPr>
                <w:rFonts w:eastAsiaTheme="minorHAnsi" w:cs="Times New Roman"/>
                <w:b/>
                <w:bCs/>
                <w:color w:val="auto"/>
                <w:lang w:eastAsia="en-US"/>
              </w:rPr>
              <w:t xml:space="preserve">Çizelge 5 - </w:t>
            </w:r>
            <w:r w:rsidRPr="00655F20">
              <w:rPr>
                <w:rFonts w:eastAsiaTheme="minorHAnsi" w:cs="Times New Roman"/>
                <w:b/>
                <w:color w:val="auto"/>
                <w:lang w:eastAsia="en-US"/>
              </w:rPr>
              <w:t>Numune almak için ayrılacak ambalaj sayısı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3260"/>
            </w:tblGrid>
            <w:tr w:rsidR="00655F20" w:rsidRPr="00655F20" w:rsidTr="00FB5C9F">
              <w:tc>
                <w:tcPr>
                  <w:tcW w:w="3223" w:type="dxa"/>
                </w:tcPr>
                <w:p w:rsidR="00B219F6" w:rsidRPr="00655F20" w:rsidRDefault="00B219F6" w:rsidP="00FB5C9F">
                  <w:pPr>
                    <w:jc w:val="center"/>
                    <w:rPr>
                      <w:rFonts w:cs="Times New Roman"/>
                      <w:b/>
                      <w:iCs/>
                      <w:color w:val="auto"/>
                    </w:rPr>
                  </w:pPr>
                  <w:r w:rsidRPr="00655F20">
                    <w:rPr>
                      <w:rFonts w:cs="Times New Roman"/>
                      <w:b/>
                      <w:iCs/>
                      <w:color w:val="auto"/>
                    </w:rPr>
                    <w:t>Parti Büyüklüğü</w:t>
                  </w:r>
                </w:p>
                <w:p w:rsidR="00B219F6" w:rsidRPr="00655F20" w:rsidRDefault="00B219F6" w:rsidP="00FB5C9F">
                  <w:pPr>
                    <w:jc w:val="center"/>
                    <w:rPr>
                      <w:rFonts w:cs="Times New Roman"/>
                      <w:b/>
                      <w:iCs/>
                      <w:color w:val="auto"/>
                    </w:rPr>
                  </w:pPr>
                  <w:r w:rsidRPr="00655F20">
                    <w:rPr>
                      <w:rFonts w:cs="Times New Roman"/>
                      <w:b/>
                      <w:iCs/>
                      <w:color w:val="auto"/>
                    </w:rPr>
                    <w:t>(N)</w:t>
                  </w:r>
                </w:p>
              </w:tc>
              <w:tc>
                <w:tcPr>
                  <w:tcW w:w="3260" w:type="dxa"/>
                </w:tcPr>
                <w:p w:rsidR="00B219F6" w:rsidRPr="00655F20" w:rsidRDefault="00B219F6" w:rsidP="00FB5C9F">
                  <w:pPr>
                    <w:jc w:val="center"/>
                    <w:rPr>
                      <w:rFonts w:cs="Times New Roman"/>
                      <w:b/>
                      <w:iCs/>
                      <w:color w:val="auto"/>
                    </w:rPr>
                  </w:pPr>
                  <w:r w:rsidRPr="00655F20">
                    <w:rPr>
                      <w:rFonts w:cs="Times New Roman"/>
                      <w:b/>
                      <w:iCs/>
                      <w:color w:val="auto"/>
                    </w:rPr>
                    <w:t>Ayrılacak Ambalaj Sayısı</w:t>
                  </w:r>
                </w:p>
                <w:p w:rsidR="00B219F6" w:rsidRPr="00655F20" w:rsidRDefault="00B219F6" w:rsidP="00FB5C9F">
                  <w:pPr>
                    <w:jc w:val="center"/>
                    <w:rPr>
                      <w:rFonts w:cs="Times New Roman"/>
                      <w:b/>
                      <w:iCs/>
                      <w:color w:val="auto"/>
                    </w:rPr>
                  </w:pPr>
                  <w:r w:rsidRPr="00655F20">
                    <w:rPr>
                      <w:rFonts w:cs="Times New Roman"/>
                      <w:b/>
                      <w:iCs/>
                      <w:color w:val="auto"/>
                    </w:rPr>
                    <w:t>(n)</w:t>
                  </w:r>
                </w:p>
              </w:tc>
            </w:tr>
            <w:tr w:rsidR="00655F20" w:rsidRPr="00655F20" w:rsidTr="00FB5C9F">
              <w:tc>
                <w:tcPr>
                  <w:tcW w:w="3223" w:type="dxa"/>
                </w:tcPr>
                <w:p w:rsidR="00B219F6" w:rsidRPr="00655F20" w:rsidRDefault="00B219F6" w:rsidP="00FB5C9F">
                  <w:pPr>
                    <w:jc w:val="center"/>
                    <w:rPr>
                      <w:rFonts w:cs="Times New Roman"/>
                      <w:b/>
                      <w:iCs/>
                      <w:color w:val="auto"/>
                    </w:rPr>
                  </w:pPr>
                  <w:r w:rsidRPr="00655F20">
                    <w:rPr>
                      <w:rFonts w:cs="Times New Roman"/>
                      <w:b/>
                      <w:iCs/>
                      <w:color w:val="auto"/>
                    </w:rPr>
                    <w:t>25’e kadar</w:t>
                  </w:r>
                </w:p>
                <w:p w:rsidR="00B219F6" w:rsidRPr="00655F20" w:rsidRDefault="00B219F6" w:rsidP="00FB5C9F">
                  <w:pPr>
                    <w:jc w:val="center"/>
                    <w:rPr>
                      <w:rFonts w:cs="Times New Roman"/>
                      <w:b/>
                      <w:iCs/>
                      <w:color w:val="auto"/>
                    </w:rPr>
                  </w:pPr>
                  <w:r w:rsidRPr="00655F20">
                    <w:rPr>
                      <w:rFonts w:cs="Times New Roman"/>
                      <w:b/>
                      <w:iCs/>
                      <w:color w:val="auto"/>
                    </w:rPr>
                    <w:t>26 – 150</w:t>
                  </w:r>
                </w:p>
                <w:p w:rsidR="00B219F6" w:rsidRPr="00655F20" w:rsidRDefault="00B219F6" w:rsidP="00FB5C9F">
                  <w:pPr>
                    <w:jc w:val="center"/>
                    <w:rPr>
                      <w:rFonts w:cs="Times New Roman"/>
                      <w:b/>
                      <w:iCs/>
                      <w:color w:val="auto"/>
                    </w:rPr>
                  </w:pPr>
                  <w:r w:rsidRPr="00655F20">
                    <w:rPr>
                      <w:rFonts w:cs="Times New Roman"/>
                      <w:b/>
                      <w:iCs/>
                      <w:color w:val="auto"/>
                    </w:rPr>
                    <w:t>151 – 1200</w:t>
                  </w:r>
                </w:p>
                <w:p w:rsidR="00B219F6" w:rsidRPr="00655F20" w:rsidRDefault="00B219F6" w:rsidP="00FB5C9F">
                  <w:pPr>
                    <w:jc w:val="center"/>
                    <w:rPr>
                      <w:rFonts w:cs="Times New Roman"/>
                      <w:b/>
                      <w:iCs/>
                      <w:color w:val="auto"/>
                    </w:rPr>
                  </w:pPr>
                  <w:r w:rsidRPr="00655F20">
                    <w:rPr>
                      <w:rFonts w:cs="Times New Roman"/>
                      <w:b/>
                      <w:iCs/>
                      <w:color w:val="auto"/>
                    </w:rPr>
                    <w:t>1201 – 35000</w:t>
                  </w:r>
                </w:p>
                <w:p w:rsidR="00B219F6" w:rsidRPr="00655F20" w:rsidRDefault="00B219F6" w:rsidP="00FB5C9F">
                  <w:pPr>
                    <w:jc w:val="center"/>
                    <w:rPr>
                      <w:rFonts w:cs="Times New Roman"/>
                      <w:b/>
                      <w:iCs/>
                      <w:color w:val="auto"/>
                    </w:rPr>
                  </w:pPr>
                  <w:r w:rsidRPr="00655F20">
                    <w:rPr>
                      <w:rFonts w:cs="Times New Roman"/>
                      <w:b/>
                      <w:iCs/>
                      <w:color w:val="auto"/>
                    </w:rPr>
                    <w:t>35001 ve yukarısı</w:t>
                  </w:r>
                </w:p>
              </w:tc>
              <w:tc>
                <w:tcPr>
                  <w:tcW w:w="3260" w:type="dxa"/>
                </w:tcPr>
                <w:p w:rsidR="00B219F6" w:rsidRPr="00655F20" w:rsidRDefault="00B219F6" w:rsidP="00FB5C9F">
                  <w:pPr>
                    <w:jc w:val="center"/>
                    <w:rPr>
                      <w:rFonts w:cs="Times New Roman"/>
                      <w:b/>
                      <w:iCs/>
                      <w:color w:val="auto"/>
                    </w:rPr>
                  </w:pPr>
                  <w:r w:rsidRPr="00655F20">
                    <w:rPr>
                      <w:rFonts w:cs="Times New Roman"/>
                      <w:b/>
                      <w:iCs/>
                      <w:color w:val="auto"/>
                    </w:rPr>
                    <w:t>2</w:t>
                  </w:r>
                </w:p>
                <w:p w:rsidR="00B219F6" w:rsidRPr="00655F20" w:rsidRDefault="00B219F6" w:rsidP="00FB5C9F">
                  <w:pPr>
                    <w:jc w:val="center"/>
                    <w:rPr>
                      <w:rFonts w:cs="Times New Roman"/>
                      <w:b/>
                      <w:iCs/>
                      <w:color w:val="auto"/>
                    </w:rPr>
                  </w:pPr>
                  <w:r w:rsidRPr="00655F20">
                    <w:rPr>
                      <w:rFonts w:cs="Times New Roman"/>
                      <w:b/>
                      <w:iCs/>
                      <w:color w:val="auto"/>
                    </w:rPr>
                    <w:t>3</w:t>
                  </w:r>
                </w:p>
                <w:p w:rsidR="00B219F6" w:rsidRPr="00655F20" w:rsidRDefault="00B219F6" w:rsidP="00FB5C9F">
                  <w:pPr>
                    <w:jc w:val="center"/>
                    <w:rPr>
                      <w:rFonts w:cs="Times New Roman"/>
                      <w:b/>
                      <w:iCs/>
                      <w:color w:val="auto"/>
                    </w:rPr>
                  </w:pPr>
                  <w:r w:rsidRPr="00655F20">
                    <w:rPr>
                      <w:rFonts w:cs="Times New Roman"/>
                      <w:b/>
                      <w:iCs/>
                      <w:color w:val="auto"/>
                    </w:rPr>
                    <w:t>5</w:t>
                  </w:r>
                </w:p>
                <w:p w:rsidR="00B219F6" w:rsidRPr="00655F20" w:rsidRDefault="00B219F6" w:rsidP="00FB5C9F">
                  <w:pPr>
                    <w:jc w:val="center"/>
                    <w:rPr>
                      <w:rFonts w:cs="Times New Roman"/>
                      <w:b/>
                      <w:iCs/>
                      <w:color w:val="auto"/>
                    </w:rPr>
                  </w:pPr>
                  <w:r w:rsidRPr="00655F20">
                    <w:rPr>
                      <w:rFonts w:cs="Times New Roman"/>
                      <w:b/>
                      <w:iCs/>
                      <w:color w:val="auto"/>
                    </w:rPr>
                    <w:t>8</w:t>
                  </w:r>
                </w:p>
                <w:p w:rsidR="00B219F6" w:rsidRPr="00655F20" w:rsidRDefault="00B219F6" w:rsidP="00FB5C9F">
                  <w:pPr>
                    <w:jc w:val="center"/>
                    <w:rPr>
                      <w:rFonts w:cs="Times New Roman"/>
                      <w:b/>
                      <w:iCs/>
                      <w:color w:val="auto"/>
                    </w:rPr>
                  </w:pPr>
                  <w:r w:rsidRPr="00655F20">
                    <w:rPr>
                      <w:rFonts w:cs="Times New Roman"/>
                      <w:b/>
                      <w:iCs/>
                      <w:color w:val="auto"/>
                    </w:rPr>
                    <w:t>13</w:t>
                  </w:r>
                </w:p>
              </w:tc>
            </w:tr>
          </w:tbl>
          <w:p w:rsidR="00B219F6" w:rsidRPr="00655F20" w:rsidRDefault="00B219F6" w:rsidP="00FB5C9F">
            <w:pPr>
              <w:autoSpaceDE w:val="0"/>
              <w:autoSpaceDN w:val="0"/>
              <w:adjustRightInd w:val="0"/>
              <w:jc w:val="both"/>
              <w:rPr>
                <w:rFonts w:cs="Times New Roman"/>
                <w:b/>
                <w:color w:val="auto"/>
              </w:rPr>
            </w:pPr>
            <w:r w:rsidRPr="00655F20">
              <w:rPr>
                <w:rFonts w:cs="Times New Roman"/>
                <w:b/>
                <w:color w:val="auto"/>
              </w:rPr>
              <w:t>Numune almak üzere ayrılan bu ambalajların içerisindeki yumurtalar alınır ve muayeneler bu yumurtalar üzerinden yapılır. Gerekli görülen durumlarda, ayrılacak ambalaj sayısı arttırılabilir.</w:t>
            </w:r>
          </w:p>
          <w:p w:rsidR="00B219F6" w:rsidRPr="00655F20" w:rsidRDefault="00B219F6" w:rsidP="00FB5C9F">
            <w:pPr>
              <w:jc w:val="both"/>
              <w:rPr>
                <w:rFonts w:cs="Times New Roman"/>
                <w:color w:val="auto"/>
                <w:u w:val="single"/>
              </w:rPr>
            </w:pPr>
            <w:r w:rsidRPr="00655F20">
              <w:rPr>
                <w:rFonts w:cs="Times New Roman"/>
                <w:color w:val="auto"/>
                <w:u w:val="single"/>
              </w:rPr>
              <w:t xml:space="preserve">5.2.3.2 </w:t>
            </w:r>
            <w:proofErr w:type="spellStart"/>
            <w:r w:rsidRPr="00655F20">
              <w:rPr>
                <w:rFonts w:cs="Times New Roman"/>
                <w:color w:val="auto"/>
                <w:u w:val="single"/>
              </w:rPr>
              <w:t>Haugh</w:t>
            </w:r>
            <w:proofErr w:type="spellEnd"/>
            <w:r w:rsidRPr="00655F20">
              <w:rPr>
                <w:rFonts w:cs="Times New Roman"/>
                <w:color w:val="auto"/>
                <w:u w:val="single"/>
              </w:rPr>
              <w:t xml:space="preserve"> birimi muayenesi</w:t>
            </w:r>
          </w:p>
          <w:p w:rsidR="00B219F6" w:rsidRPr="00655F20" w:rsidRDefault="00B219F6" w:rsidP="00FB5C9F">
            <w:pPr>
              <w:jc w:val="both"/>
              <w:rPr>
                <w:rFonts w:cs="Times New Roman"/>
                <w:color w:val="auto"/>
              </w:rPr>
            </w:pPr>
            <w:r w:rsidRPr="00655F20">
              <w:rPr>
                <w:rFonts w:cs="Times New Roman"/>
                <w:color w:val="auto"/>
              </w:rPr>
              <w:t>Bu madde hükümleri uygulanmaz.</w:t>
            </w:r>
          </w:p>
          <w:p w:rsidR="00B219F6" w:rsidRPr="00655F20" w:rsidRDefault="00B219F6" w:rsidP="00FB5C9F">
            <w:pPr>
              <w:jc w:val="both"/>
              <w:rPr>
                <w:rFonts w:cs="Times New Roman"/>
                <w:color w:val="auto"/>
                <w:u w:val="single"/>
              </w:rPr>
            </w:pPr>
            <w:r w:rsidRPr="00655F20">
              <w:rPr>
                <w:rFonts w:cs="Times New Roman"/>
                <w:color w:val="auto"/>
                <w:u w:val="single"/>
              </w:rPr>
              <w:t xml:space="preserve">6.2 İşaretleme </w:t>
            </w:r>
          </w:p>
          <w:p w:rsidR="00B219F6" w:rsidRPr="00655F20" w:rsidRDefault="00B219F6" w:rsidP="00FB5C9F">
            <w:pPr>
              <w:jc w:val="both"/>
              <w:rPr>
                <w:rFonts w:cs="Times New Roman"/>
                <w:color w:val="auto"/>
              </w:rPr>
            </w:pPr>
            <w:r w:rsidRPr="00655F20">
              <w:rPr>
                <w:rFonts w:cs="Times New Roman"/>
                <w:color w:val="auto"/>
              </w:rPr>
              <w:t xml:space="preserve">Yumurtaların dağıtım ambalajlarının üzerinde aşağıdaki bilgiler bozulmayacak ve silinmeyecek şekilde damga vurularak veya ambalajların üst yüzüne etiketle eklenerek yer alır. </w:t>
            </w:r>
          </w:p>
          <w:p w:rsidR="00B219F6" w:rsidRPr="00655F20" w:rsidRDefault="00B219F6" w:rsidP="00FB5C9F">
            <w:pPr>
              <w:jc w:val="both"/>
              <w:rPr>
                <w:rFonts w:cs="Times New Roman"/>
                <w:strike/>
                <w:color w:val="auto"/>
              </w:rPr>
            </w:pPr>
            <w:r w:rsidRPr="00655F20">
              <w:rPr>
                <w:rFonts w:cs="Times New Roman"/>
                <w:color w:val="auto"/>
              </w:rPr>
              <w:t xml:space="preserve">- </w:t>
            </w:r>
            <w:r w:rsidRPr="00655F20">
              <w:rPr>
                <w:rFonts w:cs="Times New Roman"/>
                <w:bCs/>
                <w:color w:val="auto"/>
              </w:rPr>
              <w:t xml:space="preserve">İmalatçı, ihracatçı, ithalatçı firmalardan en az birinin ticari </w:t>
            </w:r>
            <w:proofErr w:type="spellStart"/>
            <w:r w:rsidR="007A525F">
              <w:rPr>
                <w:rFonts w:cs="Times New Roman"/>
                <w:bCs/>
                <w:color w:val="auto"/>
              </w:rPr>
              <w:t>ü</w:t>
            </w:r>
            <w:r w:rsidRPr="00655F20">
              <w:rPr>
                <w:rFonts w:cs="Times New Roman"/>
                <w:bCs/>
                <w:color w:val="auto"/>
              </w:rPr>
              <w:t>nvanı</w:t>
            </w:r>
            <w:proofErr w:type="spellEnd"/>
            <w:r w:rsidRPr="00655F20">
              <w:rPr>
                <w:rFonts w:cs="Times New Roman"/>
                <w:bCs/>
                <w:color w:val="auto"/>
              </w:rPr>
              <w:t xml:space="preserve"> veya kısa adı, varsa tescilli markası (sadece </w:t>
            </w:r>
            <w:r w:rsidRPr="00655F20">
              <w:rPr>
                <w:rFonts w:cs="Times New Roman"/>
                <w:b/>
                <w:color w:val="auto"/>
              </w:rPr>
              <w:t>yurt dışındaki</w:t>
            </w:r>
            <w:r w:rsidRPr="00655F20">
              <w:rPr>
                <w:rFonts w:cs="Times New Roman"/>
                <w:bCs/>
                <w:color w:val="auto"/>
              </w:rPr>
              <w:t xml:space="preserve"> ithalatçı firmanın ticari </w:t>
            </w:r>
            <w:proofErr w:type="spellStart"/>
            <w:r w:rsidR="007A525F">
              <w:rPr>
                <w:rFonts w:cs="Times New Roman"/>
                <w:bCs/>
                <w:color w:val="auto"/>
              </w:rPr>
              <w:t>ü</w:t>
            </w:r>
            <w:r w:rsidRPr="00655F20">
              <w:rPr>
                <w:rFonts w:cs="Times New Roman"/>
                <w:bCs/>
                <w:color w:val="auto"/>
              </w:rPr>
              <w:t>nvanı</w:t>
            </w:r>
            <w:proofErr w:type="spellEnd"/>
            <w:r w:rsidRPr="00655F20">
              <w:rPr>
                <w:rFonts w:cs="Times New Roman"/>
                <w:bCs/>
                <w:color w:val="auto"/>
              </w:rPr>
              <w:t xml:space="preserve"> veya kısa adının yazılması durumunda, ambalajlar üzerine “Türk Malı” ibaresinin yazılması),</w:t>
            </w:r>
          </w:p>
          <w:p w:rsidR="00B219F6" w:rsidRPr="00655F20" w:rsidRDefault="00B219F6" w:rsidP="00FB5C9F">
            <w:pPr>
              <w:jc w:val="both"/>
              <w:rPr>
                <w:rFonts w:cs="Times New Roman"/>
                <w:color w:val="auto"/>
              </w:rPr>
            </w:pPr>
            <w:r w:rsidRPr="00655F20">
              <w:rPr>
                <w:rFonts w:cs="Times New Roman"/>
                <w:color w:val="auto"/>
              </w:rPr>
              <w:t xml:space="preserve">- Malın adı, </w:t>
            </w:r>
          </w:p>
          <w:p w:rsidR="00B219F6" w:rsidRPr="00655F20" w:rsidRDefault="00B219F6" w:rsidP="00FB5C9F">
            <w:pPr>
              <w:jc w:val="both"/>
              <w:rPr>
                <w:rFonts w:cs="Times New Roman"/>
                <w:color w:val="auto"/>
              </w:rPr>
            </w:pPr>
            <w:r w:rsidRPr="00655F20">
              <w:rPr>
                <w:rFonts w:cs="Times New Roman"/>
                <w:color w:val="auto"/>
              </w:rPr>
              <w:t>- Parti, seri veya kod numaralarından en az biri,</w:t>
            </w:r>
          </w:p>
          <w:p w:rsidR="00B219F6" w:rsidRPr="00655F20" w:rsidRDefault="00B219F6" w:rsidP="00FB5C9F">
            <w:pPr>
              <w:jc w:val="both"/>
              <w:rPr>
                <w:rFonts w:cs="Times New Roman"/>
                <w:color w:val="auto"/>
              </w:rPr>
            </w:pPr>
            <w:r w:rsidRPr="00655F20">
              <w:rPr>
                <w:rFonts w:cs="Times New Roman"/>
                <w:color w:val="auto"/>
              </w:rPr>
              <w:t>- Bu standardın işaret ve numarası (TS 1068 şeklinde)</w:t>
            </w:r>
            <w:bookmarkStart w:id="0" w:name="_GoBack"/>
            <w:bookmarkEnd w:id="0"/>
            <w:r w:rsidRPr="00655F20">
              <w:rPr>
                <w:rFonts w:cs="Times New Roman"/>
                <w:color w:val="auto"/>
              </w:rPr>
              <w:t xml:space="preserve">, </w:t>
            </w:r>
          </w:p>
          <w:p w:rsidR="00B219F6" w:rsidRPr="00655F20" w:rsidRDefault="00B219F6" w:rsidP="00FB5C9F">
            <w:pPr>
              <w:jc w:val="both"/>
              <w:rPr>
                <w:rFonts w:cs="Times New Roman"/>
                <w:color w:val="auto"/>
              </w:rPr>
            </w:pPr>
            <w:r w:rsidRPr="00655F20">
              <w:rPr>
                <w:rFonts w:cs="Times New Roman"/>
                <w:color w:val="auto"/>
              </w:rPr>
              <w:t>- Sınıfı,</w:t>
            </w:r>
          </w:p>
          <w:p w:rsidR="00B219F6" w:rsidRPr="00655F20" w:rsidRDefault="00B219F6" w:rsidP="00FB5C9F">
            <w:pPr>
              <w:jc w:val="both"/>
              <w:rPr>
                <w:rFonts w:cs="Times New Roman"/>
                <w:color w:val="auto"/>
              </w:rPr>
            </w:pPr>
            <w:r w:rsidRPr="00655F20">
              <w:rPr>
                <w:rFonts w:cs="Times New Roman"/>
                <w:color w:val="auto"/>
              </w:rPr>
              <w:t xml:space="preserve">- Boyu, </w:t>
            </w:r>
          </w:p>
          <w:p w:rsidR="00B219F6" w:rsidRPr="00655F20" w:rsidRDefault="00B219F6" w:rsidP="00FB5C9F">
            <w:pPr>
              <w:jc w:val="both"/>
              <w:rPr>
                <w:rFonts w:cs="Times New Roman"/>
                <w:color w:val="auto"/>
              </w:rPr>
            </w:pPr>
            <w:r w:rsidRPr="00655F20">
              <w:rPr>
                <w:rFonts w:cs="Times New Roman"/>
                <w:color w:val="auto"/>
              </w:rPr>
              <w:t xml:space="preserve">- Firmaca belirtilen son tüketim tarihi (gün ve ay olarak) </w:t>
            </w:r>
            <w:r w:rsidRPr="00655F20">
              <w:rPr>
                <w:rFonts w:cs="Times New Roman"/>
                <w:b/>
                <w:color w:val="auto"/>
              </w:rPr>
              <w:t>(isteğe bağlı),</w:t>
            </w:r>
          </w:p>
          <w:p w:rsidR="00B219F6" w:rsidRPr="00655F20" w:rsidRDefault="00B219F6" w:rsidP="00FB5C9F">
            <w:pPr>
              <w:jc w:val="both"/>
              <w:rPr>
                <w:rFonts w:cs="Times New Roman"/>
                <w:color w:val="auto"/>
              </w:rPr>
            </w:pPr>
            <w:r w:rsidRPr="00655F20">
              <w:rPr>
                <w:rFonts w:cs="Times New Roman"/>
                <w:color w:val="auto"/>
              </w:rPr>
              <w:t xml:space="preserve">- Ambalajdaki yumurtaların sayısı.  </w:t>
            </w:r>
          </w:p>
          <w:p w:rsidR="00B219F6" w:rsidRPr="00655F20" w:rsidRDefault="00B219F6" w:rsidP="00FB5C9F">
            <w:pPr>
              <w:autoSpaceDE w:val="0"/>
              <w:autoSpaceDN w:val="0"/>
              <w:adjustRightInd w:val="0"/>
              <w:jc w:val="both"/>
              <w:rPr>
                <w:b/>
                <w:color w:val="auto"/>
              </w:rPr>
            </w:pPr>
            <w:r w:rsidRPr="00655F20">
              <w:rPr>
                <w:b/>
                <w:color w:val="auto"/>
              </w:rPr>
              <w:lastRenderedPageBreak/>
              <w:t xml:space="preserve">Bu bilgiler Türkçe veya yabancı dillerde yazılabilir. </w:t>
            </w:r>
            <w:r w:rsidRPr="00655F20">
              <w:rPr>
                <w:rFonts w:cs="Times New Roman"/>
                <w:color w:val="auto"/>
              </w:rPr>
              <w:t xml:space="preserve">Bunlardan başka reklam olarak ambalajın içindekilere aykırı veya alıcıyı yanıltıcı olmamak üzere, başka yazı, resim veya işaretler de konulabilir.  </w:t>
            </w:r>
          </w:p>
          <w:p w:rsidR="00B219F6" w:rsidRPr="00655F20" w:rsidRDefault="00B219F6" w:rsidP="00FB5C9F">
            <w:pPr>
              <w:jc w:val="both"/>
              <w:rPr>
                <w:rFonts w:cs="Times New Roman"/>
                <w:color w:val="auto"/>
                <w:u w:val="single"/>
              </w:rPr>
            </w:pPr>
            <w:r w:rsidRPr="00655F20">
              <w:rPr>
                <w:rFonts w:cs="Times New Roman"/>
                <w:color w:val="auto"/>
                <w:u w:val="single"/>
              </w:rPr>
              <w:t xml:space="preserve">6.3 Taşıma ve muhafaza </w:t>
            </w:r>
          </w:p>
          <w:p w:rsidR="00B219F6" w:rsidRPr="00655F20" w:rsidRDefault="00B219F6" w:rsidP="00FB5C9F">
            <w:pPr>
              <w:jc w:val="both"/>
              <w:rPr>
                <w:rFonts w:cs="Times New Roman"/>
                <w:b/>
                <w:color w:val="auto"/>
              </w:rPr>
            </w:pPr>
            <w:r w:rsidRPr="00655F20">
              <w:rPr>
                <w:rFonts w:cs="Times New Roman"/>
                <w:b/>
                <w:color w:val="auto"/>
              </w:rPr>
              <w:t xml:space="preserve">Yumurtalar üretildikleri işletmelerde, toplanma işleminden hemen sonra depolarda </w:t>
            </w:r>
            <w:proofErr w:type="spellStart"/>
            <w:r w:rsidRPr="00655F20">
              <w:rPr>
                <w:rFonts w:cs="Times New Roman"/>
                <w:b/>
                <w:color w:val="auto"/>
              </w:rPr>
              <w:t>violler</w:t>
            </w:r>
            <w:proofErr w:type="spellEnd"/>
            <w:r w:rsidRPr="00655F20">
              <w:rPr>
                <w:rFonts w:cs="Times New Roman"/>
                <w:b/>
                <w:color w:val="auto"/>
              </w:rPr>
              <w:t xml:space="preserve"> içinde temiz, kuru şartlar altında ve yabancı kokulardan uzak bir şekilde muhafaza edilmelidir. Nakil esnasında (nakil araçlarında) yumurtalar, temiz, kuru, serin ve yabancı kokulardan uzak tutulmalı ve şoklardan, hava şartlarının ve ışığın etkisinden etkili bir şekilde korunmalıdır.  </w:t>
            </w:r>
          </w:p>
        </w:tc>
      </w:tr>
    </w:tbl>
    <w:p w:rsidR="00A2334D" w:rsidRPr="00655F20" w:rsidRDefault="00A2334D" w:rsidP="008B4284">
      <w:pPr>
        <w:rPr>
          <w:color w:val="auto"/>
        </w:rPr>
      </w:pPr>
    </w:p>
    <w:sectPr w:rsidR="00A2334D" w:rsidRPr="00655F20" w:rsidSect="002C4BB9">
      <w:headerReference w:type="first" r:id="rId7"/>
      <w:pgSz w:w="16838" w:h="11906" w:orient="landscape"/>
      <w:pgMar w:top="1417" w:right="820"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BFE" w:rsidRDefault="00024BFE" w:rsidP="00D41ADE">
      <w:r>
        <w:separator/>
      </w:r>
    </w:p>
  </w:endnote>
  <w:endnote w:type="continuationSeparator" w:id="0">
    <w:p w:rsidR="00024BFE" w:rsidRDefault="00024BFE" w:rsidP="00D41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BFE" w:rsidRDefault="00024BFE" w:rsidP="00D41ADE">
      <w:r>
        <w:separator/>
      </w:r>
    </w:p>
  </w:footnote>
  <w:footnote w:type="continuationSeparator" w:id="0">
    <w:p w:rsidR="00024BFE" w:rsidRDefault="00024BFE" w:rsidP="00D41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BB9" w:rsidRPr="00251308" w:rsidRDefault="002C4BB9" w:rsidP="002C4BB9">
    <w:pPr>
      <w:tabs>
        <w:tab w:val="left" w:pos="5485"/>
        <w:tab w:val="right" w:pos="14601"/>
      </w:tabs>
      <w:jc w:val="center"/>
      <w:rPr>
        <w:b/>
        <w:color w:val="auto"/>
      </w:rPr>
    </w:pPr>
    <w:r w:rsidRPr="00251308">
      <w:rPr>
        <w:b/>
        <w:color w:val="auto"/>
      </w:rPr>
      <w:t>Ek-1/</w:t>
    </w:r>
    <w:r w:rsidR="00123F9E" w:rsidRPr="00251308">
      <w:rPr>
        <w:b/>
        <w:color w:val="auto"/>
      </w:rPr>
      <w:t>D</w:t>
    </w:r>
  </w:p>
  <w:p w:rsidR="002C4BB9" w:rsidRDefault="002C4BB9" w:rsidP="002C4BB9">
    <w:pPr>
      <w:jc w:val="center"/>
      <w:rPr>
        <w:b/>
      </w:rPr>
    </w:pPr>
    <w:r w:rsidRPr="00016AE8">
      <w:rPr>
        <w:b/>
      </w:rPr>
      <w:t>TÜRK STANDARTLARINA GÖRE TİCARİ KALİTE DENETİMİNE TABİ ÜRÜNLER</w:t>
    </w:r>
  </w:p>
  <w:p w:rsidR="002C4BB9" w:rsidRDefault="002C4BB9" w:rsidP="002C4BB9">
    <w:pPr>
      <w:jc w:val="center"/>
      <w:rPr>
        <w:b/>
      </w:rPr>
    </w:pPr>
    <w:r>
      <w:rPr>
        <w:b/>
      </w:rPr>
      <w:t>Diğer Ürünler</w:t>
    </w:r>
  </w:p>
  <w:p w:rsidR="002C4BB9" w:rsidRDefault="002C4BB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B507BF"/>
    <w:multiLevelType w:val="hybridMultilevel"/>
    <w:tmpl w:val="BC2A4372"/>
    <w:lvl w:ilvl="0" w:tplc="00169C10">
      <w:start w:val="6"/>
      <w:numFmt w:val="bullet"/>
      <w:lvlText w:val="−"/>
      <w:lvlJc w:val="left"/>
      <w:pPr>
        <w:ind w:left="720" w:hanging="360"/>
      </w:pPr>
      <w:rPr>
        <w:rFonts w:ascii="Calibri" w:eastAsiaTheme="minorEastAsia"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6106"/>
    <w:rsid w:val="00024070"/>
    <w:rsid w:val="00024BFE"/>
    <w:rsid w:val="000539C5"/>
    <w:rsid w:val="000E7B31"/>
    <w:rsid w:val="001122CC"/>
    <w:rsid w:val="00122E06"/>
    <w:rsid w:val="00123F9E"/>
    <w:rsid w:val="00187CEB"/>
    <w:rsid w:val="00193BB1"/>
    <w:rsid w:val="001E2471"/>
    <w:rsid w:val="001E4209"/>
    <w:rsid w:val="00205280"/>
    <w:rsid w:val="00232259"/>
    <w:rsid w:val="00251308"/>
    <w:rsid w:val="002C4BB9"/>
    <w:rsid w:val="002F4BAD"/>
    <w:rsid w:val="00326106"/>
    <w:rsid w:val="00330A1A"/>
    <w:rsid w:val="00343452"/>
    <w:rsid w:val="00382904"/>
    <w:rsid w:val="003F4EB3"/>
    <w:rsid w:val="004645D1"/>
    <w:rsid w:val="004846CA"/>
    <w:rsid w:val="004C4560"/>
    <w:rsid w:val="0052119C"/>
    <w:rsid w:val="005350B5"/>
    <w:rsid w:val="005A52C8"/>
    <w:rsid w:val="00617B19"/>
    <w:rsid w:val="006508A3"/>
    <w:rsid w:val="00655F20"/>
    <w:rsid w:val="00761A8E"/>
    <w:rsid w:val="007A525F"/>
    <w:rsid w:val="007B5EA4"/>
    <w:rsid w:val="007D54C8"/>
    <w:rsid w:val="007E6C3D"/>
    <w:rsid w:val="007F5F45"/>
    <w:rsid w:val="007F6379"/>
    <w:rsid w:val="00801CA7"/>
    <w:rsid w:val="00824B17"/>
    <w:rsid w:val="008B4284"/>
    <w:rsid w:val="008C1D0F"/>
    <w:rsid w:val="008E2774"/>
    <w:rsid w:val="008F5FFE"/>
    <w:rsid w:val="0094376B"/>
    <w:rsid w:val="009C01BA"/>
    <w:rsid w:val="00A2334D"/>
    <w:rsid w:val="00A34D2F"/>
    <w:rsid w:val="00A46306"/>
    <w:rsid w:val="00A7102B"/>
    <w:rsid w:val="00AA0125"/>
    <w:rsid w:val="00B0453C"/>
    <w:rsid w:val="00B219F6"/>
    <w:rsid w:val="00B42927"/>
    <w:rsid w:val="00BC6382"/>
    <w:rsid w:val="00C56F84"/>
    <w:rsid w:val="00C6120E"/>
    <w:rsid w:val="00CA77EF"/>
    <w:rsid w:val="00D25CA8"/>
    <w:rsid w:val="00D41ADE"/>
    <w:rsid w:val="00D73DE7"/>
    <w:rsid w:val="00E1076F"/>
    <w:rsid w:val="00E50DE3"/>
    <w:rsid w:val="00EA158D"/>
    <w:rsid w:val="00EA5C5F"/>
    <w:rsid w:val="00F250AE"/>
    <w:rsid w:val="00F47B7F"/>
    <w:rsid w:val="00FE5842"/>
    <w:rsid w:val="00FF6F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FC69"/>
  <w15:docId w15:val="{F7595049-248A-432B-B426-E2180C8DE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1D0F"/>
    <w:pPr>
      <w:spacing w:after="0" w:line="240" w:lineRule="auto"/>
    </w:pPr>
    <w:rPr>
      <w:rFonts w:ascii="Times New Roman" w:eastAsia="Times New Roman" w:hAnsi="Times New Roman" w:cs="Symbol"/>
      <w:color w:val="000000"/>
      <w:sz w:val="18"/>
      <w:szCs w:val="1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C01BA"/>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9C01BA"/>
    <w:pPr>
      <w:spacing w:after="200" w:line="276" w:lineRule="auto"/>
      <w:ind w:left="720"/>
      <w:contextualSpacing/>
    </w:pPr>
    <w:rPr>
      <w:rFonts w:asciiTheme="minorHAnsi" w:eastAsiaTheme="minorEastAsia" w:hAnsiTheme="minorHAnsi" w:cstheme="minorBidi"/>
      <w:color w:val="auto"/>
      <w:sz w:val="22"/>
      <w:szCs w:val="22"/>
    </w:rPr>
  </w:style>
  <w:style w:type="paragraph" w:styleId="stBilgi">
    <w:name w:val="header"/>
    <w:basedOn w:val="Normal"/>
    <w:link w:val="stBilgiChar"/>
    <w:uiPriority w:val="99"/>
    <w:unhideWhenUsed/>
    <w:rsid w:val="00D41ADE"/>
    <w:pPr>
      <w:tabs>
        <w:tab w:val="center" w:pos="4536"/>
        <w:tab w:val="right" w:pos="9072"/>
      </w:tabs>
    </w:pPr>
  </w:style>
  <w:style w:type="character" w:customStyle="1" w:styleId="stBilgiChar">
    <w:name w:val="Üst Bilgi Char"/>
    <w:basedOn w:val="VarsaylanParagrafYazTipi"/>
    <w:link w:val="stBilgi"/>
    <w:uiPriority w:val="99"/>
    <w:rsid w:val="00D41ADE"/>
    <w:rPr>
      <w:rFonts w:ascii="Times New Roman" w:eastAsia="Times New Roman" w:hAnsi="Times New Roman" w:cs="Symbol"/>
      <w:color w:val="000000"/>
      <w:sz w:val="18"/>
      <w:szCs w:val="18"/>
      <w:lang w:eastAsia="tr-TR"/>
    </w:rPr>
  </w:style>
  <w:style w:type="paragraph" w:styleId="AltBilgi">
    <w:name w:val="footer"/>
    <w:basedOn w:val="Normal"/>
    <w:link w:val="AltBilgiChar"/>
    <w:uiPriority w:val="99"/>
    <w:unhideWhenUsed/>
    <w:rsid w:val="00D41ADE"/>
    <w:pPr>
      <w:tabs>
        <w:tab w:val="center" w:pos="4536"/>
        <w:tab w:val="right" w:pos="9072"/>
      </w:tabs>
    </w:pPr>
  </w:style>
  <w:style w:type="character" w:customStyle="1" w:styleId="AltBilgiChar">
    <w:name w:val="Alt Bilgi Char"/>
    <w:basedOn w:val="VarsaylanParagrafYazTipi"/>
    <w:link w:val="AltBilgi"/>
    <w:uiPriority w:val="99"/>
    <w:rsid w:val="00D41ADE"/>
    <w:rPr>
      <w:rFonts w:ascii="Times New Roman" w:eastAsia="Times New Roman" w:hAnsi="Times New Roman" w:cs="Symbol"/>
      <w:color w:val="000000"/>
      <w:sz w:val="18"/>
      <w:szCs w:val="18"/>
      <w:lang w:eastAsia="tr-TR"/>
    </w:rPr>
  </w:style>
  <w:style w:type="paragraph" w:styleId="BalonMetni">
    <w:name w:val="Balloon Text"/>
    <w:basedOn w:val="Normal"/>
    <w:link w:val="BalonMetniChar"/>
    <w:uiPriority w:val="99"/>
    <w:semiHidden/>
    <w:unhideWhenUsed/>
    <w:rsid w:val="00FE5842"/>
    <w:rPr>
      <w:rFonts w:ascii="Tahoma" w:hAnsi="Tahoma" w:cs="Tahoma"/>
      <w:sz w:val="16"/>
      <w:szCs w:val="16"/>
    </w:rPr>
  </w:style>
  <w:style w:type="character" w:customStyle="1" w:styleId="BalonMetniChar">
    <w:name w:val="Balon Metni Char"/>
    <w:basedOn w:val="VarsaylanParagrafYazTipi"/>
    <w:link w:val="BalonMetni"/>
    <w:uiPriority w:val="99"/>
    <w:semiHidden/>
    <w:rsid w:val="00FE5842"/>
    <w:rPr>
      <w:rFonts w:ascii="Tahoma" w:eastAsia="Times New Roman" w:hAnsi="Tahoma" w:cs="Tahoma"/>
      <w:color w:val="000000"/>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17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762</Words>
  <Characters>4347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Pelin Özbolat</cp:lastModifiedBy>
  <cp:revision>27</cp:revision>
  <cp:lastPrinted>2013-12-20T14:10:00Z</cp:lastPrinted>
  <dcterms:created xsi:type="dcterms:W3CDTF">2015-10-09T07:36:00Z</dcterms:created>
  <dcterms:modified xsi:type="dcterms:W3CDTF">2023-10-25T07:23:00Z</dcterms:modified>
</cp:coreProperties>
</file>